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培</w:t>
      </w:r>
      <w:r>
        <w:rPr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训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申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请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表</w:t>
      </w:r>
    </w:p>
    <w:p>
      <w:pPr>
        <w:ind w:firstLine="1680" w:firstLineChars="350"/>
        <w:rPr>
          <w:sz w:val="48"/>
          <w:szCs w:val="48"/>
        </w:rPr>
      </w:pPr>
    </w:p>
    <w:tbl>
      <w:tblPr>
        <w:tblStyle w:val="6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97"/>
        <w:gridCol w:w="900"/>
        <w:gridCol w:w="363"/>
        <w:gridCol w:w="1476"/>
        <w:gridCol w:w="2398"/>
        <w:gridCol w:w="14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别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培训工种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所在单位企业名称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工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作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经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6" w:firstLineChars="29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1" w:firstLineChars="29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6" w:firstLineChars="29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6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6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6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6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6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建筑技能工人培训报名汇总表</w:t>
      </w:r>
    </w:p>
    <w:p>
      <w:pPr>
        <w:spacing w:line="240" w:lineRule="atLeas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呈报单位名称：</w:t>
      </w:r>
    </w:p>
    <w:tbl>
      <w:tblPr>
        <w:tblStyle w:val="6"/>
        <w:tblpPr w:leftFromText="180" w:rightFromText="180" w:vertAnchor="text" w:horzAnchor="page" w:tblpX="1842" w:tblpY="710"/>
        <w:tblOverlap w:val="never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485"/>
        <w:gridCol w:w="1425"/>
        <w:gridCol w:w="153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  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等 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等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人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木  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OLE_LINK1"/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  <w:bookmarkEnd w:id="0"/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手工木工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精细木工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钢筋工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砌筑工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抹灰工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管道工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混凝土工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模板工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打桩工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装饰装修工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镶贴工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防水工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32"/>
                <w:szCs w:val="32"/>
              </w:rPr>
              <w:t>测量放线工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32"/>
                <w:szCs w:val="32"/>
              </w:rPr>
              <w:t>古建筑传统木工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1" w:name="OLE_LINK2"/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  <w:bookmarkEnd w:id="1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油漆工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合   计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企业经办人姓名：</w:t>
      </w:r>
      <w:r>
        <w:rPr>
          <w:sz w:val="36"/>
          <w:szCs w:val="36"/>
        </w:rPr>
        <w:t xml:space="preserve">           </w:t>
      </w:r>
      <w:r>
        <w:rPr>
          <w:rFonts w:hint="eastAsia"/>
          <w:sz w:val="36"/>
          <w:szCs w:val="36"/>
        </w:rPr>
        <w:t>联系电话：</w:t>
      </w:r>
    </w:p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B725A"/>
    <w:rsid w:val="734020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2016-06-30T08:15:21Z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